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0C78BF4" w14:textId="77777777" w:rsidR="00570337" w:rsidRPr="00570337" w:rsidRDefault="00570337" w:rsidP="00570337">
      <w:pPr>
        <w:widowControl/>
        <w:spacing w:after="200" w:line="276" w:lineRule="auto"/>
        <w:jc w:val="center"/>
        <w:rPr>
          <w:b/>
          <w:kern w:val="0"/>
          <w:sz w:val="32"/>
          <w:lang w:eastAsia="en-US"/>
        </w:rPr>
      </w:pPr>
      <w:bookmarkStart w:id="0" w:name="_Hlk229060157"/>
      <w:r w:rsidRPr="00570337">
        <w:rPr>
          <w:b/>
          <w:kern w:val="0"/>
          <w:sz w:val="32"/>
          <w:lang w:eastAsia="en-US"/>
        </w:rPr>
        <w:t>2026 (28th) China Mining Conference and Exhibition</w:t>
      </w:r>
      <w:r w:rsidRPr="00570337">
        <w:rPr>
          <w:b/>
          <w:kern w:val="0"/>
          <w:sz w:val="32"/>
          <w:lang w:eastAsia="en-US"/>
        </w:rPr>
        <w:br/>
        <w:t>Mineral Rights Trading Session Participation Materials</w:t>
      </w:r>
    </w:p>
    <w:p w14:paraId="5744B18B" w14:textId="06729D5D" w:rsidR="00646363" w:rsidRPr="00570337" w:rsidRDefault="001E46A2" w:rsidP="00570337">
      <w:pPr>
        <w:widowControl/>
        <w:spacing w:after="200" w:line="276" w:lineRule="auto"/>
        <w:jc w:val="center"/>
        <w:rPr>
          <w:rFonts w:ascii="Cambria" w:hAnsi="Cambria"/>
          <w:b/>
          <w:kern w:val="0"/>
          <w:sz w:val="26"/>
          <w:szCs w:val="26"/>
          <w:lang w:eastAsia="en-US"/>
        </w:rPr>
      </w:pPr>
      <w:r w:rsidRPr="00570337">
        <w:rPr>
          <w:rFonts w:ascii="Cambria" w:hAnsi="Cambria"/>
          <w:b/>
          <w:kern w:val="0"/>
          <w:sz w:val="26"/>
          <w:szCs w:val="26"/>
          <w:lang w:eastAsia="en-US"/>
        </w:rPr>
        <w:t>Mining Machinery and Equipment Supply and Demand Registration Form</w:t>
      </w:r>
    </w:p>
    <w:tbl>
      <w:tblPr>
        <w:tblpPr w:leftFromText="180" w:rightFromText="180" w:vertAnchor="text" w:horzAnchor="page" w:tblpX="1777" w:tblpY="227"/>
        <w:tblOverlap w:val="never"/>
        <w:tblW w:w="897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078"/>
        <w:gridCol w:w="6901"/>
      </w:tblGrid>
      <w:tr w:rsidR="00646363" w:rsidRPr="001E46A2" w14:paraId="4D989F12" w14:textId="77777777">
        <w:trPr>
          <w:trHeight w:val="615"/>
        </w:trPr>
        <w:tc>
          <w:tcPr>
            <w:tcW w:w="2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15BFB90" w14:textId="69EE9331" w:rsidR="00646363" w:rsidRPr="001E46A2" w:rsidRDefault="001E46A2">
            <w:pPr>
              <w:adjustRightInd w:val="0"/>
              <w:snapToGrid w:val="0"/>
              <w:spacing w:after="160" w:line="440" w:lineRule="exact"/>
              <w:jc w:val="center"/>
              <w:rPr>
                <w:rFonts w:ascii="Cambria" w:eastAsiaTheme="majorHAnsi" w:hAnsi="Cambria" w:cs="方正仿宋_GB2312"/>
                <w:color w:val="000000" w:themeColor="text1"/>
                <w:sz w:val="22"/>
                <w:shd w:val="clear" w:color="auto" w:fill="FFFFFF"/>
              </w:rPr>
            </w:pPr>
            <w:r w:rsidRPr="001E46A2">
              <w:rPr>
                <w:rFonts w:ascii="Cambria" w:eastAsiaTheme="majorHAnsi" w:hAnsi="Cambria"/>
                <w:sz w:val="22"/>
              </w:rPr>
              <w:t>Organization Name</w:t>
            </w:r>
            <w:r w:rsidRPr="001E46A2">
              <w:rPr>
                <w:rFonts w:ascii="Cambria" w:eastAsiaTheme="majorHAnsi" w:hAnsi="Cambria"/>
                <w:sz w:val="22"/>
              </w:rPr>
              <w:br/>
              <w:t>(Official Seal)</w:t>
            </w:r>
          </w:p>
        </w:tc>
        <w:tc>
          <w:tcPr>
            <w:tcW w:w="69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0CE8387" w14:textId="77777777" w:rsidR="00646363" w:rsidRPr="001E46A2" w:rsidRDefault="00646363">
            <w:pPr>
              <w:adjustRightInd w:val="0"/>
              <w:snapToGrid w:val="0"/>
              <w:spacing w:after="160" w:line="440" w:lineRule="exact"/>
              <w:rPr>
                <w:rFonts w:ascii="Cambria" w:eastAsiaTheme="majorHAnsi" w:hAnsi="Cambria" w:cs="方正仿宋_GB2312"/>
                <w:color w:val="000000" w:themeColor="text1"/>
                <w:sz w:val="22"/>
                <w:shd w:val="clear" w:color="auto" w:fill="FFFFFF"/>
              </w:rPr>
            </w:pPr>
          </w:p>
        </w:tc>
      </w:tr>
      <w:tr w:rsidR="00646363" w:rsidRPr="001E46A2" w14:paraId="17D2DDB1" w14:textId="77777777">
        <w:trPr>
          <w:trHeight w:val="633"/>
        </w:trPr>
        <w:tc>
          <w:tcPr>
            <w:tcW w:w="2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31B5059" w14:textId="2EBBFFBD" w:rsidR="00646363" w:rsidRPr="001E46A2" w:rsidRDefault="001E46A2">
            <w:pPr>
              <w:adjustRightInd w:val="0"/>
              <w:snapToGrid w:val="0"/>
              <w:spacing w:after="160" w:line="440" w:lineRule="exact"/>
              <w:jc w:val="center"/>
              <w:rPr>
                <w:rFonts w:ascii="Cambria" w:eastAsiaTheme="majorHAnsi" w:hAnsi="Cambria" w:cs="方正仿宋_GB2312"/>
                <w:color w:val="000000" w:themeColor="text1"/>
                <w:sz w:val="22"/>
                <w:shd w:val="clear" w:color="auto" w:fill="FFFFFF"/>
              </w:rPr>
            </w:pPr>
            <w:r w:rsidRPr="001E46A2">
              <w:rPr>
                <w:rFonts w:ascii="Cambria" w:eastAsiaTheme="majorHAnsi" w:hAnsi="Cambria"/>
                <w:sz w:val="22"/>
              </w:rPr>
              <w:t>Role</w:t>
            </w:r>
          </w:p>
        </w:tc>
        <w:tc>
          <w:tcPr>
            <w:tcW w:w="69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9E66C3A" w14:textId="1EBBC7E9" w:rsidR="00646363" w:rsidRPr="001E46A2" w:rsidRDefault="00000000">
            <w:pPr>
              <w:adjustRightInd w:val="0"/>
              <w:snapToGrid w:val="0"/>
              <w:spacing w:after="160" w:line="440" w:lineRule="exact"/>
              <w:ind w:firstLineChars="200" w:firstLine="440"/>
              <w:rPr>
                <w:rFonts w:ascii="Cambria" w:eastAsiaTheme="majorHAnsi" w:hAnsi="Cambria" w:cs="方正仿宋_GB2312"/>
                <w:color w:val="000000" w:themeColor="text1"/>
                <w:sz w:val="22"/>
                <w:shd w:val="clear" w:color="auto" w:fill="FFFFFF"/>
              </w:rPr>
            </w:pPr>
            <w:r w:rsidRPr="001E46A2">
              <w:rPr>
                <w:rFonts w:ascii="Cambria" w:eastAsiaTheme="majorHAnsi" w:hAnsi="Cambria" w:cs="方正仿宋_GB2312"/>
                <w:color w:val="000000" w:themeColor="text1"/>
                <w:sz w:val="22"/>
                <w:shd w:val="clear" w:color="auto" w:fill="FFFFFF"/>
              </w:rPr>
              <w:t>□</w:t>
            </w:r>
            <w:r w:rsidR="001E46A2" w:rsidRPr="001E46A2">
              <w:rPr>
                <w:rFonts w:ascii="Cambria" w:eastAsiaTheme="majorHAnsi" w:hAnsi="Cambria"/>
                <w:sz w:val="22"/>
              </w:rPr>
              <w:t xml:space="preserve"> </w:t>
            </w:r>
            <w:r w:rsidR="001E46A2" w:rsidRPr="001E46A2">
              <w:rPr>
                <w:rFonts w:ascii="Cambria" w:eastAsiaTheme="majorHAnsi" w:hAnsi="Cambria"/>
                <w:sz w:val="22"/>
              </w:rPr>
              <w:t xml:space="preserve">Supplier </w:t>
            </w:r>
            <w:r w:rsidRPr="001E46A2">
              <w:rPr>
                <w:rFonts w:ascii="Cambria" w:eastAsiaTheme="majorHAnsi" w:hAnsi="Cambria" w:cs="方正仿宋_GB2312"/>
                <w:color w:val="000000" w:themeColor="text1"/>
                <w:sz w:val="22"/>
                <w:shd w:val="clear" w:color="auto" w:fill="FFFFFF"/>
              </w:rPr>
              <w:t xml:space="preserve">              □</w:t>
            </w:r>
            <w:r w:rsidR="001E46A2" w:rsidRPr="001E46A2">
              <w:rPr>
                <w:rFonts w:ascii="Cambria" w:eastAsiaTheme="majorHAnsi" w:hAnsi="Cambria"/>
                <w:sz w:val="22"/>
              </w:rPr>
              <w:t xml:space="preserve"> </w:t>
            </w:r>
            <w:r w:rsidR="001E46A2" w:rsidRPr="001E46A2">
              <w:rPr>
                <w:rFonts w:ascii="Cambria" w:eastAsiaTheme="majorHAnsi" w:hAnsi="Cambria"/>
                <w:sz w:val="22"/>
              </w:rPr>
              <w:t>Buyer</w:t>
            </w:r>
          </w:p>
        </w:tc>
      </w:tr>
      <w:tr w:rsidR="00646363" w:rsidRPr="001E46A2" w14:paraId="3CD15E2B" w14:textId="77777777">
        <w:trPr>
          <w:trHeight w:val="3252"/>
        </w:trPr>
        <w:tc>
          <w:tcPr>
            <w:tcW w:w="2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F8F8314" w14:textId="1E364ABB" w:rsidR="00646363" w:rsidRPr="001E46A2" w:rsidRDefault="001E46A2">
            <w:pPr>
              <w:adjustRightInd w:val="0"/>
              <w:snapToGrid w:val="0"/>
              <w:spacing w:after="160" w:line="440" w:lineRule="exact"/>
              <w:jc w:val="center"/>
              <w:rPr>
                <w:rFonts w:ascii="Cambria" w:eastAsiaTheme="majorHAnsi" w:hAnsi="Cambria" w:cs="方正仿宋_GB2312"/>
                <w:color w:val="000000" w:themeColor="text1"/>
                <w:sz w:val="22"/>
                <w:shd w:val="clear" w:color="auto" w:fill="FFFFFF"/>
              </w:rPr>
            </w:pPr>
            <w:r w:rsidRPr="001E46A2">
              <w:rPr>
                <w:rFonts w:ascii="Cambria" w:eastAsiaTheme="majorHAnsi" w:hAnsi="Cambria" w:cs="方正仿宋_GB2312"/>
                <w:color w:val="000000" w:themeColor="text1"/>
                <w:sz w:val="22"/>
                <w:shd w:val="clear" w:color="auto" w:fill="FFFFFF"/>
              </w:rPr>
              <w:t>Type, quantity and quality of equipment (supporting documents may be submitted)</w:t>
            </w:r>
          </w:p>
        </w:tc>
        <w:tc>
          <w:tcPr>
            <w:tcW w:w="69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D5C824C" w14:textId="53FE8CFF" w:rsidR="00646363" w:rsidRPr="001E46A2" w:rsidRDefault="00000000" w:rsidP="001E46A2">
            <w:pPr>
              <w:adjustRightInd w:val="0"/>
              <w:snapToGrid w:val="0"/>
              <w:spacing w:after="160" w:line="440" w:lineRule="exact"/>
              <w:rPr>
                <w:rFonts w:ascii="Cambria" w:eastAsiaTheme="majorHAnsi" w:hAnsi="Cambria" w:cs="方正仿宋_GB2312"/>
                <w:color w:val="000000" w:themeColor="text1"/>
                <w:sz w:val="22"/>
                <w:shd w:val="clear" w:color="auto" w:fill="FFFFFF"/>
              </w:rPr>
            </w:pPr>
            <w:r w:rsidRPr="001E46A2">
              <w:rPr>
                <w:rFonts w:ascii="Cambria" w:eastAsiaTheme="majorHAnsi" w:hAnsi="Cambria" w:cs="方正仿宋_GB2312"/>
                <w:color w:val="000000" w:themeColor="text1"/>
                <w:sz w:val="22"/>
                <w:shd w:val="clear" w:color="auto" w:fill="FFFFFF"/>
              </w:rPr>
              <w:t>□</w:t>
            </w:r>
            <w:r w:rsidR="001E46A2" w:rsidRPr="001E46A2">
              <w:rPr>
                <w:rFonts w:ascii="Cambria" w:eastAsiaTheme="majorHAnsi" w:hAnsi="Cambria"/>
                <w:sz w:val="22"/>
              </w:rPr>
              <w:t xml:space="preserve"> </w:t>
            </w:r>
            <w:r w:rsidR="001E46A2" w:rsidRPr="001E46A2">
              <w:rPr>
                <w:rFonts w:ascii="Cambria" w:eastAsiaTheme="majorHAnsi" w:hAnsi="Cambria" w:cs="方正仿宋_GB2312"/>
                <w:color w:val="000000" w:themeColor="text1"/>
                <w:sz w:val="22"/>
                <w:shd w:val="clear" w:color="auto" w:fill="FFFFFF"/>
              </w:rPr>
              <w:t>Exploration machinery and equipment</w:t>
            </w:r>
            <w:r w:rsidR="001E46A2" w:rsidRPr="001E46A2">
              <w:rPr>
                <w:rFonts w:ascii="Cambria" w:eastAsiaTheme="majorHAnsi" w:hAnsi="Cambria" w:cs="方正仿宋_GB2312"/>
                <w:color w:val="000000" w:themeColor="text1"/>
                <w:sz w:val="22"/>
                <w:shd w:val="clear" w:color="auto" w:fill="FFFFFF"/>
              </w:rPr>
              <w:t xml:space="preserve"> </w:t>
            </w:r>
            <w:r w:rsidRPr="001E46A2">
              <w:rPr>
                <w:rFonts w:ascii="Cambria" w:eastAsiaTheme="majorHAnsi" w:hAnsi="Cambria" w:cs="方正仿宋_GB2312"/>
                <w:color w:val="000000" w:themeColor="text1"/>
                <w:sz w:val="22"/>
                <w:shd w:val="clear" w:color="auto" w:fill="FFFFFF"/>
              </w:rPr>
              <w:t xml:space="preserve">   □</w:t>
            </w:r>
            <w:r w:rsidR="001E46A2" w:rsidRPr="001E46A2">
              <w:rPr>
                <w:rFonts w:ascii="Cambria" w:eastAsiaTheme="majorHAnsi" w:hAnsi="Cambria"/>
                <w:sz w:val="22"/>
              </w:rPr>
              <w:t xml:space="preserve"> </w:t>
            </w:r>
            <w:r w:rsidR="001E46A2" w:rsidRPr="001E46A2">
              <w:rPr>
                <w:rFonts w:ascii="Cambria" w:eastAsiaTheme="majorHAnsi" w:hAnsi="Cambria" w:cs="方正仿宋_GB2312"/>
                <w:color w:val="000000" w:themeColor="text1"/>
                <w:sz w:val="22"/>
                <w:shd w:val="clear" w:color="auto" w:fill="FFFFFF"/>
              </w:rPr>
              <w:t>Mining machinery and equipment</w:t>
            </w:r>
            <w:r w:rsidR="001E46A2">
              <w:rPr>
                <w:rFonts w:ascii="Cambria" w:eastAsiaTheme="majorHAnsi" w:hAnsi="Cambria" w:cs="方正仿宋_GB2312"/>
                <w:color w:val="000000" w:themeColor="text1"/>
                <w:sz w:val="22"/>
                <w:shd w:val="clear" w:color="auto" w:fill="FFFFFF"/>
              </w:rPr>
              <w:t xml:space="preserve">   </w:t>
            </w:r>
            <w:r w:rsidRPr="001E46A2">
              <w:rPr>
                <w:rFonts w:ascii="Cambria" w:eastAsiaTheme="majorHAnsi" w:hAnsi="Cambria" w:cs="方正仿宋_GB2312"/>
                <w:color w:val="000000" w:themeColor="text1"/>
                <w:sz w:val="22"/>
                <w:shd w:val="clear" w:color="auto" w:fill="FFFFFF"/>
              </w:rPr>
              <w:t>□</w:t>
            </w:r>
            <w:r w:rsidR="001E46A2" w:rsidRPr="001E46A2">
              <w:rPr>
                <w:rFonts w:ascii="Cambria" w:eastAsiaTheme="majorHAnsi" w:hAnsi="Cambria"/>
                <w:sz w:val="22"/>
              </w:rPr>
              <w:t xml:space="preserve"> </w:t>
            </w:r>
            <w:r w:rsidR="001E46A2" w:rsidRPr="001E46A2">
              <w:rPr>
                <w:rFonts w:ascii="Cambria" w:eastAsiaTheme="majorHAnsi" w:hAnsi="Cambria" w:cs="方正仿宋_GB2312"/>
                <w:color w:val="000000" w:themeColor="text1"/>
                <w:sz w:val="22"/>
                <w:shd w:val="clear" w:color="auto" w:fill="FFFFFF"/>
              </w:rPr>
              <w:t>Mineral processing and manufacturing equipment</w:t>
            </w:r>
            <w:r w:rsidR="001E46A2" w:rsidRPr="001E46A2">
              <w:rPr>
                <w:rFonts w:ascii="Cambria" w:eastAsiaTheme="majorHAnsi" w:hAnsi="Cambria" w:cs="方正仿宋_GB2312"/>
                <w:color w:val="000000" w:themeColor="text1"/>
                <w:sz w:val="22"/>
                <w:shd w:val="clear" w:color="auto" w:fill="FFFFFF"/>
              </w:rPr>
              <w:t xml:space="preserve"> </w:t>
            </w:r>
            <w:r w:rsidRPr="001E46A2">
              <w:rPr>
                <w:rFonts w:ascii="Cambria" w:eastAsiaTheme="majorHAnsi" w:hAnsi="Cambria" w:cs="方正仿宋_GB2312"/>
                <w:color w:val="000000" w:themeColor="text1"/>
                <w:sz w:val="22"/>
                <w:shd w:val="clear" w:color="auto" w:fill="FFFFFF"/>
              </w:rPr>
              <w:t xml:space="preserve">   □</w:t>
            </w:r>
            <w:r w:rsidR="001E46A2" w:rsidRPr="001E46A2">
              <w:rPr>
                <w:rFonts w:ascii="Cambria" w:eastAsiaTheme="majorHAnsi" w:hAnsi="Cambria"/>
                <w:sz w:val="22"/>
              </w:rPr>
              <w:t xml:space="preserve"> </w:t>
            </w:r>
            <w:r w:rsidR="001E46A2" w:rsidRPr="001E46A2">
              <w:rPr>
                <w:rFonts w:ascii="Cambria" w:eastAsiaTheme="majorHAnsi" w:hAnsi="Cambria" w:cs="方正仿宋_GB2312"/>
                <w:color w:val="000000" w:themeColor="text1"/>
                <w:sz w:val="22"/>
                <w:shd w:val="clear" w:color="auto" w:fill="FFFFFF"/>
              </w:rPr>
              <w:t>Mineral processing machinery and equipment</w:t>
            </w:r>
          </w:p>
          <w:p w14:paraId="6834F41B" w14:textId="77777777" w:rsidR="001E46A2" w:rsidRDefault="00000000">
            <w:pPr>
              <w:adjustRightInd w:val="0"/>
              <w:snapToGrid w:val="0"/>
              <w:spacing w:after="160" w:line="440" w:lineRule="exact"/>
              <w:rPr>
                <w:rFonts w:ascii="Cambria" w:eastAsiaTheme="majorHAnsi" w:hAnsi="Cambria" w:cs="方正仿宋_GB2312"/>
                <w:color w:val="000000" w:themeColor="text1"/>
                <w:sz w:val="22"/>
                <w:shd w:val="clear" w:color="auto" w:fill="FFFFFF"/>
              </w:rPr>
            </w:pPr>
            <w:r w:rsidRPr="001E46A2">
              <w:rPr>
                <w:rFonts w:ascii="Cambria" w:eastAsiaTheme="majorHAnsi" w:hAnsi="Cambria" w:cs="方正仿宋_GB2312"/>
                <w:color w:val="000000" w:themeColor="text1"/>
                <w:sz w:val="22"/>
                <w:shd w:val="clear" w:color="auto" w:fill="FFFFFF"/>
              </w:rPr>
              <w:t>□</w:t>
            </w:r>
            <w:r w:rsidR="001E46A2" w:rsidRPr="001E46A2">
              <w:rPr>
                <w:rFonts w:ascii="Cambria" w:eastAsiaTheme="majorHAnsi" w:hAnsi="Cambria"/>
                <w:sz w:val="22"/>
              </w:rPr>
              <w:t xml:space="preserve"> </w:t>
            </w:r>
            <w:r w:rsidR="001E46A2" w:rsidRPr="001E46A2">
              <w:rPr>
                <w:rFonts w:ascii="Cambria" w:eastAsiaTheme="majorHAnsi" w:hAnsi="Cambria" w:cs="方正仿宋_GB2312"/>
                <w:color w:val="000000" w:themeColor="text1"/>
                <w:sz w:val="22"/>
                <w:shd w:val="clear" w:color="auto" w:fill="FFFFFF"/>
              </w:rPr>
              <w:t>Intelligent and Green Mining Equipment</w:t>
            </w:r>
          </w:p>
          <w:p w14:paraId="351D36F0" w14:textId="3EF9DEFA" w:rsidR="00646363" w:rsidRPr="001E46A2" w:rsidRDefault="00000000">
            <w:pPr>
              <w:adjustRightInd w:val="0"/>
              <w:snapToGrid w:val="0"/>
              <w:spacing w:after="160" w:line="440" w:lineRule="exact"/>
              <w:rPr>
                <w:rFonts w:ascii="Cambria" w:eastAsiaTheme="majorHAnsi" w:hAnsi="Cambria" w:cs="方正仿宋_GB2312"/>
                <w:color w:val="000000" w:themeColor="text1"/>
                <w:sz w:val="22"/>
                <w:shd w:val="clear" w:color="auto" w:fill="FFFFFF"/>
              </w:rPr>
            </w:pPr>
            <w:r w:rsidRPr="001E46A2">
              <w:rPr>
                <w:rFonts w:ascii="Cambria" w:eastAsiaTheme="majorHAnsi" w:hAnsi="Cambria" w:cs="方正仿宋_GB2312"/>
                <w:color w:val="000000" w:themeColor="text1"/>
                <w:sz w:val="22"/>
                <w:shd w:val="clear" w:color="auto" w:fill="FFFFFF"/>
              </w:rPr>
              <w:t>□</w:t>
            </w:r>
            <w:r w:rsidR="001E46A2" w:rsidRPr="001E46A2">
              <w:rPr>
                <w:rFonts w:ascii="Cambria" w:eastAsiaTheme="majorHAnsi" w:hAnsi="Cambria"/>
                <w:sz w:val="22"/>
              </w:rPr>
              <w:t xml:space="preserve"> </w:t>
            </w:r>
            <w:r w:rsidR="001E46A2" w:rsidRPr="001E46A2">
              <w:rPr>
                <w:rFonts w:ascii="Cambria" w:eastAsiaTheme="majorHAnsi" w:hAnsi="Cambria" w:cs="方正仿宋_GB2312"/>
                <w:color w:val="000000" w:themeColor="text1"/>
                <w:sz w:val="22"/>
                <w:shd w:val="clear" w:color="auto" w:fill="FFFFFF"/>
              </w:rPr>
              <w:t>Other machinery and equipment</w:t>
            </w:r>
            <w:r w:rsidR="001E46A2" w:rsidRPr="001E46A2">
              <w:rPr>
                <w:rFonts w:ascii="Cambria" w:eastAsiaTheme="majorHAnsi" w:hAnsi="Cambria" w:cs="方正仿宋_GB2312"/>
                <w:color w:val="000000" w:themeColor="text1"/>
                <w:sz w:val="22"/>
                <w:shd w:val="clear" w:color="auto" w:fill="FFFFFF"/>
              </w:rPr>
              <w:t xml:space="preserve"> </w:t>
            </w:r>
            <w:r w:rsidRPr="001E46A2">
              <w:rPr>
                <w:rFonts w:ascii="Cambria" w:eastAsiaTheme="majorHAnsi" w:hAnsi="Cambria" w:cs="方正仿宋_GB2312"/>
                <w:color w:val="000000" w:themeColor="text1"/>
                <w:sz w:val="22"/>
                <w:shd w:val="clear" w:color="auto" w:fill="FFFFFF"/>
              </w:rPr>
              <w:t xml:space="preserve">    □</w:t>
            </w:r>
            <w:r w:rsidR="001E46A2" w:rsidRPr="001E46A2">
              <w:rPr>
                <w:rFonts w:ascii="Cambria" w:eastAsiaTheme="majorHAnsi" w:hAnsi="Cambria"/>
                <w:sz w:val="22"/>
              </w:rPr>
              <w:t xml:space="preserve"> </w:t>
            </w:r>
            <w:r w:rsidR="001E46A2" w:rsidRPr="001E46A2">
              <w:rPr>
                <w:rFonts w:ascii="Cambria" w:eastAsiaTheme="majorHAnsi" w:hAnsi="Cambria" w:cs="方正仿宋_GB2312"/>
                <w:color w:val="000000" w:themeColor="text1"/>
                <w:sz w:val="22"/>
                <w:shd w:val="clear" w:color="auto" w:fill="FFFFFF"/>
              </w:rPr>
              <w:t>Other service elements</w:t>
            </w:r>
          </w:p>
        </w:tc>
      </w:tr>
      <w:tr w:rsidR="00646363" w:rsidRPr="001E46A2" w14:paraId="1C311BDA" w14:textId="77777777">
        <w:trPr>
          <w:trHeight w:val="460"/>
        </w:trPr>
        <w:tc>
          <w:tcPr>
            <w:tcW w:w="2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FABFC20" w14:textId="5A70C07B" w:rsidR="00646363" w:rsidRPr="001E46A2" w:rsidRDefault="001E46A2">
            <w:pPr>
              <w:adjustRightInd w:val="0"/>
              <w:snapToGrid w:val="0"/>
              <w:spacing w:after="160" w:line="440" w:lineRule="exact"/>
              <w:jc w:val="center"/>
              <w:rPr>
                <w:rFonts w:ascii="Cambria" w:eastAsiaTheme="majorHAnsi" w:hAnsi="Cambria" w:cs="方正仿宋_GB2312"/>
                <w:color w:val="000000" w:themeColor="text1"/>
                <w:sz w:val="22"/>
                <w:shd w:val="clear" w:color="auto" w:fill="FFFFFF"/>
              </w:rPr>
            </w:pPr>
            <w:r w:rsidRPr="001E46A2">
              <w:rPr>
                <w:rFonts w:ascii="Cambria" w:eastAsiaTheme="majorHAnsi" w:hAnsi="Cambria"/>
                <w:sz w:val="22"/>
              </w:rPr>
              <w:t>Document Checklist</w:t>
            </w:r>
            <w:r w:rsidRPr="001E46A2">
              <w:rPr>
                <w:rFonts w:ascii="Cambria" w:eastAsiaTheme="majorHAnsi" w:hAnsi="Cambria"/>
                <w:sz w:val="22"/>
              </w:rPr>
              <w:br/>
              <w:t>(Electronic copies accepted)</w:t>
            </w:r>
          </w:p>
        </w:tc>
        <w:tc>
          <w:tcPr>
            <w:tcW w:w="69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3F43F67" w14:textId="7BDFD925" w:rsidR="00646363" w:rsidRPr="001E46A2" w:rsidRDefault="001E46A2" w:rsidP="001E46A2">
            <w:pPr>
              <w:adjustRightInd w:val="0"/>
              <w:snapToGrid w:val="0"/>
              <w:spacing w:after="160" w:line="440" w:lineRule="exact"/>
              <w:jc w:val="left"/>
              <w:rPr>
                <w:rFonts w:ascii="Cambria" w:eastAsiaTheme="majorHAnsi" w:hAnsi="Cambria" w:cs="方正仿宋_GB2312"/>
                <w:color w:val="000000" w:themeColor="text1"/>
                <w:sz w:val="22"/>
                <w:shd w:val="clear" w:color="auto" w:fill="FFFFFF"/>
              </w:rPr>
            </w:pPr>
            <w:r w:rsidRPr="001E46A2">
              <w:rPr>
                <w:rFonts w:ascii="Cambria" w:eastAsiaTheme="majorHAnsi" w:hAnsi="Cambria" w:cs="方正仿宋_GB2312"/>
                <w:color w:val="000000" w:themeColor="text1"/>
                <w:sz w:val="22"/>
                <w:shd w:val="clear" w:color="auto" w:fill="FFFFFF"/>
              </w:rPr>
              <w:t xml:space="preserve">Recent product test reports; product photographs/sample photographs; relevant licences and certificates (business licence, </w:t>
            </w:r>
            <w:r w:rsidRPr="001E46A2">
              <w:rPr>
                <w:rFonts w:ascii="Cambria" w:eastAsiaTheme="majorHAnsi" w:hAnsi="Cambria"/>
                <w:b/>
                <w:kern w:val="0"/>
                <w:sz w:val="22"/>
                <w:lang w:eastAsia="en-US"/>
              </w:rPr>
              <w:t xml:space="preserve"> </w:t>
            </w:r>
            <w:r w:rsidRPr="001E46A2">
              <w:rPr>
                <w:rFonts w:ascii="Cambria" w:eastAsiaTheme="majorHAnsi" w:hAnsi="Cambria"/>
                <w:bCs/>
                <w:kern w:val="0"/>
                <w:sz w:val="22"/>
                <w:lang w:eastAsia="en-US"/>
              </w:rPr>
              <w:t>Machinery and Equipment</w:t>
            </w:r>
            <w:r w:rsidRPr="001E46A2">
              <w:rPr>
                <w:rFonts w:ascii="Cambria" w:eastAsiaTheme="majorHAnsi" w:hAnsi="Cambria"/>
                <w:b/>
                <w:kern w:val="0"/>
                <w:sz w:val="22"/>
                <w:lang w:eastAsia="en-US"/>
              </w:rPr>
              <w:t xml:space="preserve"> </w:t>
            </w:r>
            <w:r w:rsidRPr="001E46A2">
              <w:rPr>
                <w:rFonts w:ascii="Cambria" w:eastAsiaTheme="majorHAnsi" w:hAnsi="Cambria" w:cs="方正仿宋_GB2312"/>
                <w:color w:val="000000" w:themeColor="text1"/>
                <w:sz w:val="22"/>
                <w:shd w:val="clear" w:color="auto" w:fill="FFFFFF"/>
              </w:rPr>
              <w:t xml:space="preserve">trading </w:t>
            </w:r>
            <w:r w:rsidRPr="001E46A2">
              <w:rPr>
                <w:rFonts w:ascii="Cambria" w:eastAsiaTheme="majorHAnsi" w:hAnsi="Cambria" w:cs="方正仿宋_GB2312"/>
                <w:color w:val="000000" w:themeColor="text1"/>
                <w:sz w:val="22"/>
                <w:shd w:val="clear" w:color="auto" w:fill="FFFFFF"/>
              </w:rPr>
              <w:t>permits</w:t>
            </w:r>
            <w:r w:rsidRPr="001E46A2">
              <w:rPr>
                <w:rFonts w:ascii="Cambria" w:eastAsiaTheme="majorHAnsi" w:hAnsi="Cambria" w:cs="方正仿宋_GB2312"/>
                <w:color w:val="000000" w:themeColor="text1"/>
                <w:sz w:val="22"/>
                <w:shd w:val="clear" w:color="auto" w:fill="FFFFFF"/>
              </w:rPr>
              <w:t xml:space="preserve">, etc.) </w:t>
            </w:r>
            <w:r>
              <w:rPr>
                <w:rFonts w:ascii="Cambria" w:eastAsiaTheme="majorHAnsi" w:hAnsi="Cambria" w:cs="方正仿宋_GB2312"/>
                <w:color w:val="000000" w:themeColor="text1"/>
                <w:sz w:val="22"/>
                <w:shd w:val="clear" w:color="auto" w:fill="FFFFFF"/>
              </w:rPr>
              <w:t>can</w:t>
            </w:r>
            <w:r w:rsidRPr="001E46A2">
              <w:rPr>
                <w:rFonts w:ascii="Cambria" w:eastAsiaTheme="majorHAnsi" w:hAnsi="Cambria" w:cs="方正仿宋_GB2312"/>
                <w:color w:val="000000" w:themeColor="text1"/>
                <w:sz w:val="22"/>
                <w:shd w:val="clear" w:color="auto" w:fill="FFFFFF"/>
              </w:rPr>
              <w:t xml:space="preserve"> be sent to the </w:t>
            </w:r>
            <w:r>
              <w:rPr>
                <w:rFonts w:ascii="Cambria" w:eastAsiaTheme="majorHAnsi" w:hAnsi="Cambria" w:cs="方正仿宋_GB2312"/>
                <w:color w:val="000000" w:themeColor="text1"/>
                <w:sz w:val="22"/>
                <w:shd w:val="clear" w:color="auto" w:fill="FFFFFF"/>
              </w:rPr>
              <w:t>below</w:t>
            </w:r>
            <w:r w:rsidRPr="001E46A2">
              <w:rPr>
                <w:rFonts w:ascii="Cambria" w:eastAsiaTheme="majorHAnsi" w:hAnsi="Cambria" w:cs="方正仿宋_GB2312"/>
                <w:color w:val="000000" w:themeColor="text1"/>
                <w:sz w:val="22"/>
                <w:shd w:val="clear" w:color="auto" w:fill="FFFFFF"/>
              </w:rPr>
              <w:t xml:space="preserve"> email address</w:t>
            </w:r>
          </w:p>
        </w:tc>
      </w:tr>
      <w:tr w:rsidR="00646363" w:rsidRPr="001E46A2" w14:paraId="5DEA74A3" w14:textId="77777777">
        <w:trPr>
          <w:trHeight w:val="460"/>
        </w:trPr>
        <w:tc>
          <w:tcPr>
            <w:tcW w:w="2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14C7F7E" w14:textId="6BCC456B" w:rsidR="00646363" w:rsidRPr="001E46A2" w:rsidRDefault="001E46A2">
            <w:pPr>
              <w:adjustRightInd w:val="0"/>
              <w:snapToGrid w:val="0"/>
              <w:spacing w:after="160" w:line="440" w:lineRule="exact"/>
              <w:jc w:val="center"/>
              <w:rPr>
                <w:rFonts w:ascii="Cambria" w:eastAsiaTheme="majorHAnsi" w:hAnsi="Cambria" w:cs="方正仿宋_GB2312"/>
                <w:color w:val="000000" w:themeColor="text1"/>
                <w:sz w:val="22"/>
                <w:shd w:val="clear" w:color="auto" w:fill="FFFFFF"/>
              </w:rPr>
            </w:pPr>
            <w:r w:rsidRPr="001E46A2">
              <w:rPr>
                <w:rFonts w:ascii="Cambria" w:eastAsiaTheme="majorHAnsi" w:hAnsi="Cambria"/>
                <w:sz w:val="22"/>
              </w:rPr>
              <w:t>Contact Person and Contact Details</w:t>
            </w:r>
          </w:p>
        </w:tc>
        <w:tc>
          <w:tcPr>
            <w:tcW w:w="69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AFAACA3" w14:textId="77777777" w:rsidR="00646363" w:rsidRPr="001E46A2" w:rsidRDefault="00646363">
            <w:pPr>
              <w:adjustRightInd w:val="0"/>
              <w:snapToGrid w:val="0"/>
              <w:spacing w:after="160" w:line="440" w:lineRule="exact"/>
              <w:ind w:firstLineChars="200" w:firstLine="440"/>
              <w:rPr>
                <w:rFonts w:ascii="Cambria" w:eastAsiaTheme="majorHAnsi" w:hAnsi="Cambria" w:cs="方正仿宋_GB2312"/>
                <w:color w:val="000000" w:themeColor="text1"/>
                <w:sz w:val="22"/>
                <w:shd w:val="clear" w:color="auto" w:fill="FFFFFF"/>
              </w:rPr>
            </w:pPr>
          </w:p>
        </w:tc>
      </w:tr>
    </w:tbl>
    <w:p w14:paraId="59A721BC" w14:textId="5C810CFC" w:rsidR="001E46A2" w:rsidRPr="001E46A2" w:rsidRDefault="001E46A2" w:rsidP="001E46A2">
      <w:pPr>
        <w:adjustRightInd w:val="0"/>
        <w:snapToGrid w:val="0"/>
        <w:spacing w:line="560" w:lineRule="exact"/>
        <w:ind w:firstLineChars="200" w:firstLine="440"/>
        <w:rPr>
          <w:rFonts w:ascii="Cambria" w:eastAsia="FangSong" w:hAnsi="Cambria" w:cs="FangSong"/>
          <w:color w:val="000000"/>
          <w:sz w:val="22"/>
          <w:shd w:val="clear" w:color="auto" w:fill="FFFFFF"/>
        </w:rPr>
      </w:pPr>
      <w:r w:rsidRPr="001E46A2">
        <w:rPr>
          <w:rFonts w:ascii="Cambria" w:eastAsia="FangSong" w:hAnsi="Cambria" w:cs="FangSong"/>
          <w:color w:val="000000"/>
          <w:sz w:val="22"/>
          <w:shd w:val="clear" w:color="auto" w:fill="FFFFFF"/>
        </w:rPr>
        <w:t>Note: 1.</w:t>
      </w:r>
      <w:r w:rsidRPr="001E46A2">
        <w:rPr>
          <w:rFonts w:ascii="Cambria" w:hAnsi="Cambria"/>
          <w:sz w:val="22"/>
        </w:rPr>
        <w:t xml:space="preserve"> </w:t>
      </w:r>
      <w:r w:rsidRPr="001E46A2">
        <w:rPr>
          <w:rFonts w:ascii="Cambria" w:eastAsia="FangSong" w:hAnsi="Cambria" w:cs="FangSong"/>
          <w:color w:val="000000"/>
          <w:sz w:val="22"/>
          <w:shd w:val="clear" w:color="auto" w:fill="FFFFFF"/>
        </w:rPr>
        <w:t>Please email the form and any relevant documents to</w:t>
      </w:r>
      <w:r w:rsidRPr="001E46A2">
        <w:rPr>
          <w:rFonts w:ascii="Cambria" w:eastAsia="FangSong" w:hAnsi="Cambria" w:cs="FangSong"/>
          <w:color w:val="000000"/>
          <w:sz w:val="22"/>
          <w:shd w:val="clear" w:color="auto" w:fill="FFFFFF"/>
        </w:rPr>
        <w:t xml:space="preserve"> </w:t>
      </w:r>
      <w:r w:rsidRPr="001E46A2">
        <w:rPr>
          <w:rFonts w:ascii="Cambria" w:eastAsia="FangSong" w:hAnsi="Cambria" w:cs="FangSong"/>
          <w:color w:val="000000"/>
          <w:sz w:val="22"/>
          <w:shd w:val="clear" w:color="auto" w:fill="FFFFFF"/>
        </w:rPr>
        <w:t>zkl787@163.com; Contact persons: Tang Xiaoqian, mobile: 13810335414; Jiang Pingyang, mobile: 13810719839.</w:t>
      </w:r>
    </w:p>
    <w:p w14:paraId="0378DF34" w14:textId="600CA164" w:rsidR="00646363" w:rsidRDefault="001E46A2" w:rsidP="001E46A2">
      <w:pPr>
        <w:adjustRightInd w:val="0"/>
        <w:snapToGrid w:val="0"/>
        <w:spacing w:line="560" w:lineRule="exact"/>
        <w:ind w:firstLineChars="200" w:firstLine="440"/>
      </w:pPr>
      <w:r w:rsidRPr="001E46A2">
        <w:rPr>
          <w:rFonts w:ascii="Cambria" w:eastAsia="FangSong" w:hAnsi="Cambria" w:cs="FangSong"/>
          <w:color w:val="000000"/>
          <w:sz w:val="22"/>
          <w:shd w:val="clear" w:color="auto" w:fill="FFFFFF"/>
        </w:rPr>
        <w:t>2. Applicants are responsible for the accuracy of the information and documents submitted! Mining investment involves both opportunities and risks; please make informed decisions!</w:t>
      </w:r>
      <w:bookmarkEnd w:id="0"/>
    </w:p>
    <w:sectPr w:rsidR="00646363">
      <w:footerReference w:type="default" r:id="rId6"/>
      <w:pgSz w:w="11906" w:h="16838"/>
      <w:pgMar w:top="1361" w:right="1361" w:bottom="1361" w:left="1361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93B0634" w14:textId="77777777" w:rsidR="006B1BD7" w:rsidRDefault="006B1BD7">
      <w:r>
        <w:separator/>
      </w:r>
    </w:p>
  </w:endnote>
  <w:endnote w:type="continuationSeparator" w:id="0">
    <w:p w14:paraId="5BA7058F" w14:textId="77777777" w:rsidR="006B1BD7" w:rsidRDefault="006B1BD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  <w:embedBold r:id="rId1" w:subsetted="1" w:fontKey="{3620C9C2-7938-4971-969E-E29744633A5A}"/>
  </w:font>
  <w:font w:name="DengXian Light">
    <w:altName w:val="等线 Light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2" w:fontKey="{2CF3A7A3-BE6E-4C07-9027-0B51E8F19998}"/>
    <w:embedBold r:id="rId3" w:fontKey="{EA238469-B3CD-432F-A0F7-321F1E367519}"/>
  </w:font>
  <w:font w:name="方正仿宋_GB2312">
    <w:charset w:val="86"/>
    <w:family w:val="auto"/>
    <w:pitch w:val="default"/>
    <w:sig w:usb0="A00002BF" w:usb1="184F6CFA" w:usb2="00000012" w:usb3="00000000" w:csb0="00040001" w:csb1="00000000"/>
  </w:font>
  <w:font w:name="FangSong">
    <w:altName w:val="仿宋"/>
    <w:panose1 w:val="02010609060101010101"/>
    <w:charset w:val="86"/>
    <w:family w:val="modern"/>
    <w:pitch w:val="fixed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6A2D170" w14:textId="77777777" w:rsidR="00646363" w:rsidRDefault="00646363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045BB85" w14:textId="77777777" w:rsidR="006B1BD7" w:rsidRDefault="006B1BD7">
      <w:r>
        <w:separator/>
      </w:r>
    </w:p>
  </w:footnote>
  <w:footnote w:type="continuationSeparator" w:id="0">
    <w:p w14:paraId="39FBD0E5" w14:textId="77777777" w:rsidR="006B1BD7" w:rsidRDefault="006B1BD7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6"/>
  <w:embedTrueTypeFonts/>
  <w:saveSubsetFonts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46363"/>
    <w:rsid w:val="001E46A2"/>
    <w:rsid w:val="004E5B58"/>
    <w:rsid w:val="00570337"/>
    <w:rsid w:val="00646363"/>
    <w:rsid w:val="006B1BD7"/>
    <w:rsid w:val="0107676F"/>
    <w:rsid w:val="07F312D2"/>
    <w:rsid w:val="09A20370"/>
    <w:rsid w:val="23BF2618"/>
    <w:rsid w:val="3C7B4DCB"/>
    <w:rsid w:val="3FC73804"/>
    <w:rsid w:val="46FF33C2"/>
    <w:rsid w:val="4E8D576B"/>
    <w:rsid w:val="50DC644B"/>
    <w:rsid w:val="59793D7A"/>
    <w:rsid w:val="5EBC5FAF"/>
    <w:rsid w:val="627C5C92"/>
    <w:rsid w:val="63F91396"/>
    <w:rsid w:val="656C64A8"/>
    <w:rsid w:val="6655487D"/>
    <w:rsid w:val="7288540B"/>
    <w:rsid w:val="72DA534A"/>
    <w:rsid w:val="7A0A2078"/>
    <w:rsid w:val="7AD91EED"/>
    <w:rsid w:val="7E941F8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6"/>
    <o:shapelayout v:ext="edit">
      <o:idmap v:ext="edit" data="1"/>
    </o:shapelayout>
  </w:shapeDefaults>
  <w:decimalSymbol w:val="."/>
  <w:listSeparator w:val=","/>
  <w14:docId w14:val="3A446816"/>
  <w15:docId w15:val="{FEC551AF-B665-4659-A357-9304FE9AEB3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SimSun" w:hAnsi="Times New Roman" w:cs="Times New Roman"/>
        <w:lang w:val="en-AU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unhideWhenUsed="1" w:qFormat="1"/>
    <w:lsdException w:name="heading 3" w:uiPriority="9" w:unhideWhenUsed="1" w:qFormat="1"/>
    <w:lsdException w:name="heading 4" w:uiPriority="9" w:unhideWhenUsed="1" w:qFormat="1"/>
    <w:lsdException w:name="heading 5" w:uiPriority="9" w:unhideWhenUsed="1" w:qFormat="1"/>
    <w:lsdException w:name="heading 6" w:uiPriority="9" w:unhideWhenUsed="1" w:qFormat="1"/>
    <w:lsdException w:name="heading 7" w:uiPriority="9" w:unhideWhenUsed="1" w:qFormat="1"/>
    <w:lsdException w:name="heading 8" w:uiPriority="9" w:unhideWhenUsed="1" w:qFormat="1"/>
    <w:lsdException w:name="heading 9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unhideWhenUsed="1" w:qFormat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unhideWhenUsed="1" w:qFormat="1"/>
    <w:lsdException w:name="footer" w:unhideWhenUsed="1" w:qFormat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unhideWhenUsed="1" w:qFormat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unhideWhenUsed="1" w:qFormat="1"/>
    <w:lsdException w:name="FollowedHyperlink" w:unhideWhenUsed="1" w:qFormat="1"/>
    <w:lsdException w:name="Strong" w:uiPriority="0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unhideWhenUsed="1" w:qFormat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 w:qFormat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 w:qFormat="1"/>
    <w:lsdException w:name="Table Theme" w:semiHidden="1" w:unhideWhenUsed="1"/>
    <w:lsdException w:name="Placeholder Text" w:semiHidden="1" w:unhideWhenUsed="1"/>
    <w:lsdException w:name="No Spacing" w:semiHidden="1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nhideWhenUsed="1"/>
    <w:lsdException w:name="List Paragraph" w:semiHidden="1" w:unhideWhenUsed="1"/>
    <w:lsdException w:name="Quote" w:semiHidden="1" w:unhideWhenUsed="1"/>
    <w:lsdException w:name="Intense Quote" w:semiHidden="1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2"/>
      <w:lang w:val="en-US"/>
    </w:rPr>
  </w:style>
  <w:style w:type="paragraph" w:styleId="Heading1">
    <w:name w:val="heading 1"/>
    <w:basedOn w:val="Normal"/>
    <w:next w:val="Normal"/>
    <w:link w:val="Heading1Char"/>
    <w:uiPriority w:val="9"/>
    <w:qFormat/>
    <w:pPr>
      <w:keepNext/>
      <w:keepLines/>
      <w:spacing w:before="48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8"/>
      <w:szCs w:val="4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pPr>
      <w:keepNext/>
      <w:keepLines/>
      <w:spacing w:before="160" w:after="80"/>
      <w:outlineLvl w:val="2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pPr>
      <w:keepNext/>
      <w:keepLines/>
      <w:spacing w:before="80" w:after="40"/>
      <w:outlineLvl w:val="3"/>
    </w:pPr>
    <w:rPr>
      <w:rFonts w:cstheme="majorBidi"/>
      <w:color w:val="2F5496" w:themeColor="accent1" w:themeShade="BF"/>
      <w:sz w:val="28"/>
      <w:szCs w:val="28"/>
    </w:rPr>
  </w:style>
  <w:style w:type="paragraph" w:styleId="Heading5">
    <w:name w:val="heading 5"/>
    <w:basedOn w:val="Normal"/>
    <w:next w:val="Normal"/>
    <w:link w:val="Heading5Char"/>
    <w:uiPriority w:val="9"/>
    <w:unhideWhenUsed/>
    <w:qFormat/>
    <w:pPr>
      <w:keepNext/>
      <w:keepLines/>
      <w:spacing w:before="80" w:after="40"/>
      <w:outlineLvl w:val="4"/>
    </w:pPr>
    <w:rPr>
      <w:rFonts w:cstheme="majorBidi"/>
      <w:color w:val="2F5496" w:themeColor="accent1" w:themeShade="BF"/>
      <w:sz w:val="24"/>
      <w:szCs w:val="24"/>
    </w:rPr>
  </w:style>
  <w:style w:type="paragraph" w:styleId="Heading6">
    <w:name w:val="heading 6"/>
    <w:basedOn w:val="Normal"/>
    <w:next w:val="Normal"/>
    <w:link w:val="Heading6Char"/>
    <w:uiPriority w:val="9"/>
    <w:unhideWhenUsed/>
    <w:qFormat/>
    <w:pPr>
      <w:keepNext/>
      <w:keepLines/>
      <w:spacing w:before="40"/>
      <w:outlineLvl w:val="5"/>
    </w:pPr>
    <w:rPr>
      <w:rFonts w:cstheme="majorBidi"/>
      <w:b/>
      <w:bCs/>
      <w:color w:val="2F5496" w:themeColor="accent1" w:themeShade="BF"/>
    </w:rPr>
  </w:style>
  <w:style w:type="paragraph" w:styleId="Heading7">
    <w:name w:val="heading 7"/>
    <w:basedOn w:val="Normal"/>
    <w:next w:val="Normal"/>
    <w:link w:val="Heading7Char"/>
    <w:uiPriority w:val="9"/>
    <w:unhideWhenUsed/>
    <w:qFormat/>
    <w:pPr>
      <w:keepNext/>
      <w:keepLines/>
      <w:spacing w:before="40"/>
      <w:outlineLvl w:val="6"/>
    </w:pPr>
    <w:rPr>
      <w:rFonts w:cstheme="majorBidi"/>
      <w:b/>
      <w:bCs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unhideWhenUsed/>
    <w:qFormat/>
    <w:pPr>
      <w:keepNext/>
      <w:keepLines/>
      <w:outlineLvl w:val="7"/>
    </w:pPr>
    <w:rPr>
      <w:rFonts w:cstheme="majorBidi"/>
      <w:color w:val="595959" w:themeColor="text1" w:themeTint="A6"/>
    </w:rPr>
  </w:style>
  <w:style w:type="paragraph" w:styleId="Heading9">
    <w:name w:val="heading 9"/>
    <w:basedOn w:val="Normal"/>
    <w:next w:val="Normal"/>
    <w:link w:val="Heading9Char"/>
    <w:uiPriority w:val="9"/>
    <w:unhideWhenUsed/>
    <w:qFormat/>
    <w:pPr>
      <w:keepNext/>
      <w:keepLines/>
      <w:outlineLvl w:val="8"/>
    </w:pPr>
    <w:rPr>
      <w:rFonts w:eastAsiaTheme="majorEastAsia" w:cstheme="majorBidi"/>
      <w:color w:val="595959" w:themeColor="text1" w:themeTint="A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Footer">
    <w:name w:val="footer"/>
    <w:basedOn w:val="Normal"/>
    <w:link w:val="FooterChar"/>
    <w:uiPriority w:val="99"/>
    <w:unhideWhenUsed/>
    <w:qFormat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Header">
    <w:name w:val="header"/>
    <w:basedOn w:val="Normal"/>
    <w:link w:val="HeaderChar"/>
    <w:uiPriority w:val="99"/>
    <w:unhideWhenUsed/>
    <w:qFormat/>
    <w:pPr>
      <w:pBdr>
        <w:top w:val="none" w:sz="0" w:space="1" w:color="auto"/>
        <w:left w:val="none" w:sz="0" w:space="4" w:color="auto"/>
        <w:bottom w:val="none" w:sz="0" w:space="1" w:color="auto"/>
        <w:right w:val="none" w:sz="0" w:space="4" w:color="auto"/>
      </w:pBdr>
      <w:tabs>
        <w:tab w:val="center" w:pos="4153"/>
        <w:tab w:val="right" w:pos="8306"/>
      </w:tabs>
      <w:snapToGrid w:val="0"/>
    </w:pPr>
    <w:rPr>
      <w:sz w:val="18"/>
    </w:rPr>
  </w:style>
  <w:style w:type="paragraph" w:styleId="TOC1">
    <w:name w:val="toc 1"/>
    <w:basedOn w:val="Normal"/>
    <w:next w:val="Normal"/>
    <w:uiPriority w:val="39"/>
    <w:unhideWhenUsed/>
    <w:qFormat/>
  </w:style>
  <w:style w:type="paragraph" w:styleId="Subtitle">
    <w:name w:val="Subtitle"/>
    <w:basedOn w:val="Normal"/>
    <w:next w:val="Normal"/>
    <w:link w:val="SubtitleChar"/>
    <w:uiPriority w:val="11"/>
    <w:qFormat/>
    <w:pPr>
      <w:spacing w:after="160"/>
      <w:jc w:val="center"/>
    </w:pPr>
    <w:rPr>
      <w:rFonts w:asciiTheme="majorHAnsi" w:eastAsiaTheme="majorEastAsia" w:hAnsiTheme="majorHAnsi" w:cstheme="majorBidi"/>
      <w:color w:val="595959" w:themeColor="text1" w:themeTint="A6"/>
      <w:spacing w:val="15"/>
      <w:sz w:val="28"/>
      <w:szCs w:val="28"/>
    </w:rPr>
  </w:style>
  <w:style w:type="paragraph" w:styleId="NormalWeb">
    <w:name w:val="Normal (Web)"/>
    <w:basedOn w:val="Normal"/>
    <w:uiPriority w:val="99"/>
    <w:unhideWhenUsed/>
    <w:qFormat/>
    <w:pPr>
      <w:widowControl/>
      <w:spacing w:before="120" w:after="120"/>
      <w:ind w:firstLine="420"/>
      <w:jc w:val="left"/>
    </w:pPr>
    <w:rPr>
      <w:rFonts w:ascii="SimSun" w:eastAsia="SimSun" w:hAnsi="SimSun" w:cs="Times New Roman" w:hint="eastAsia"/>
      <w:kern w:val="0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pPr>
      <w:spacing w:after="80"/>
      <w:contextualSpacing/>
      <w:jc w:val="center"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table" w:styleId="TableGrid">
    <w:name w:val="Table Grid"/>
    <w:basedOn w:val="TableNormal"/>
    <w:uiPriority w:val="39"/>
    <w:qFormat/>
    <w:rPr>
      <w:rFonts w:ascii="DengXian" w:eastAsia="DengXian" w:hAnsi="DengXian" w:cs="DengXian" w:hint="eastAsia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  <w:tcPr>
      <w:tc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tcBorders>
    </w:tcPr>
  </w:style>
  <w:style w:type="character" w:styleId="Strong">
    <w:name w:val="Strong"/>
    <w:basedOn w:val="DefaultParagraphFont"/>
    <w:qFormat/>
    <w:rPr>
      <w:b/>
    </w:rPr>
  </w:style>
  <w:style w:type="character" w:styleId="FollowedHyperlink">
    <w:name w:val="FollowedHyperlink"/>
    <w:basedOn w:val="DefaultParagraphFont"/>
    <w:uiPriority w:val="99"/>
    <w:unhideWhenUsed/>
    <w:qFormat/>
    <w:rPr>
      <w:color w:val="954F72"/>
      <w:u w:val="single"/>
    </w:rPr>
  </w:style>
  <w:style w:type="character" w:styleId="Hyperlink">
    <w:name w:val="Hyperlink"/>
    <w:basedOn w:val="DefaultParagraphFont"/>
    <w:uiPriority w:val="99"/>
    <w:unhideWhenUsed/>
    <w:qFormat/>
    <w:rPr>
      <w:color w:val="0563C1"/>
      <w:u w:val="single"/>
    </w:rPr>
  </w:style>
  <w:style w:type="character" w:customStyle="1" w:styleId="Heading2Char">
    <w:name w:val="Heading 2 Char"/>
    <w:basedOn w:val="DefaultParagraphFont"/>
    <w:link w:val="Heading2"/>
    <w:uiPriority w:val="9"/>
    <w:qFormat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Heading4Char">
    <w:name w:val="Heading 4 Char"/>
    <w:basedOn w:val="DefaultParagraphFont"/>
    <w:link w:val="Heading4"/>
    <w:uiPriority w:val="9"/>
    <w:semiHidden/>
    <w:qFormat/>
    <w:rPr>
      <w:rFonts w:cstheme="majorBidi"/>
      <w:color w:val="2F5496" w:themeColor="accent1" w:themeShade="BF"/>
      <w:sz w:val="28"/>
      <w:szCs w:val="28"/>
    </w:rPr>
  </w:style>
  <w:style w:type="character" w:customStyle="1" w:styleId="Heading1Char">
    <w:name w:val="Heading 1 Char"/>
    <w:basedOn w:val="DefaultParagraphFont"/>
    <w:link w:val="Heading1"/>
    <w:uiPriority w:val="9"/>
    <w:qFormat/>
    <w:rPr>
      <w:rFonts w:asciiTheme="majorHAnsi" w:eastAsiaTheme="majorEastAsia" w:hAnsiTheme="majorHAnsi" w:cstheme="majorBidi"/>
      <w:color w:val="2F5496" w:themeColor="accent1" w:themeShade="BF"/>
      <w:sz w:val="48"/>
      <w:szCs w:val="48"/>
    </w:rPr>
  </w:style>
  <w:style w:type="character" w:customStyle="1" w:styleId="Heading3Char">
    <w:name w:val="Heading 3 Char"/>
    <w:basedOn w:val="DefaultParagraphFont"/>
    <w:link w:val="Heading3"/>
    <w:uiPriority w:val="9"/>
    <w:semiHidden/>
    <w:qFormat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Heading5Char">
    <w:name w:val="Heading 5 Char"/>
    <w:basedOn w:val="DefaultParagraphFont"/>
    <w:link w:val="Heading5"/>
    <w:uiPriority w:val="9"/>
    <w:semiHidden/>
    <w:qFormat/>
    <w:rPr>
      <w:rFonts w:cstheme="majorBidi"/>
      <w:color w:val="2F5496" w:themeColor="accent1" w:themeShade="BF"/>
      <w:sz w:val="24"/>
      <w:szCs w:val="24"/>
    </w:rPr>
  </w:style>
  <w:style w:type="character" w:customStyle="1" w:styleId="Heading6Char">
    <w:name w:val="Heading 6 Char"/>
    <w:basedOn w:val="DefaultParagraphFont"/>
    <w:link w:val="Heading6"/>
    <w:uiPriority w:val="9"/>
    <w:semiHidden/>
    <w:qFormat/>
    <w:rPr>
      <w:rFonts w:cstheme="majorBidi"/>
      <w:b/>
      <w:bCs/>
      <w:color w:val="2F5496" w:themeColor="accent1" w:themeShade="BF"/>
    </w:rPr>
  </w:style>
  <w:style w:type="character" w:customStyle="1" w:styleId="Heading7Char">
    <w:name w:val="Heading 7 Char"/>
    <w:basedOn w:val="DefaultParagraphFont"/>
    <w:link w:val="Heading7"/>
    <w:uiPriority w:val="9"/>
    <w:semiHidden/>
    <w:qFormat/>
    <w:rPr>
      <w:rFonts w:cstheme="majorBidi"/>
      <w:b/>
      <w:bCs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qFormat/>
    <w:rPr>
      <w:rFonts w:cstheme="majorBidi"/>
      <w:color w:val="595959" w:themeColor="text1" w:themeTint="A6"/>
    </w:rPr>
  </w:style>
  <w:style w:type="character" w:customStyle="1" w:styleId="Heading9Char">
    <w:name w:val="Heading 9 Char"/>
    <w:basedOn w:val="DefaultParagraphFont"/>
    <w:link w:val="Heading9"/>
    <w:uiPriority w:val="9"/>
    <w:semiHidden/>
    <w:qFormat/>
    <w:rPr>
      <w:rFonts w:eastAsiaTheme="majorEastAsia" w:cstheme="majorBidi"/>
      <w:color w:val="595959" w:themeColor="text1" w:themeTint="A6"/>
    </w:rPr>
  </w:style>
  <w:style w:type="character" w:customStyle="1" w:styleId="TitleChar">
    <w:name w:val="Title Char"/>
    <w:basedOn w:val="DefaultParagraphFont"/>
    <w:link w:val="Title"/>
    <w:uiPriority w:val="10"/>
    <w:qFormat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SubtitleChar">
    <w:name w:val="Subtitle Char"/>
    <w:basedOn w:val="DefaultParagraphFont"/>
    <w:link w:val="Subtitle"/>
    <w:uiPriority w:val="11"/>
    <w:qFormat/>
    <w:rPr>
      <w:rFonts w:asciiTheme="majorHAnsi" w:eastAsiaTheme="majorEastAsia" w:hAnsiTheme="majorHAnsi" w:cstheme="majorBidi"/>
      <w:color w:val="595959" w:themeColor="text1" w:themeTint="A6"/>
      <w:spacing w:val="15"/>
      <w:sz w:val="28"/>
      <w:szCs w:val="28"/>
    </w:rPr>
  </w:style>
  <w:style w:type="paragraph" w:customStyle="1" w:styleId="Quote1">
    <w:name w:val="Quote1"/>
    <w:basedOn w:val="Normal"/>
    <w:next w:val="Normal"/>
    <w:link w:val="a"/>
    <w:uiPriority w:val="29"/>
    <w:qFormat/>
    <w:pPr>
      <w:spacing w:before="160" w:after="160"/>
      <w:jc w:val="center"/>
    </w:pPr>
    <w:rPr>
      <w:i/>
      <w:iCs/>
      <w:color w:val="404040" w:themeColor="text1" w:themeTint="BF"/>
    </w:rPr>
  </w:style>
  <w:style w:type="character" w:customStyle="1" w:styleId="a">
    <w:name w:val="引用 字符"/>
    <w:basedOn w:val="DefaultParagraphFont"/>
    <w:link w:val="Quote1"/>
    <w:uiPriority w:val="29"/>
    <w:qFormat/>
    <w:rPr>
      <w:i/>
      <w:iCs/>
      <w:color w:val="404040" w:themeColor="text1" w:themeTint="BF"/>
    </w:rPr>
  </w:style>
  <w:style w:type="paragraph" w:customStyle="1" w:styleId="ListParagraph1">
    <w:name w:val="List Paragraph1"/>
    <w:basedOn w:val="Normal"/>
    <w:uiPriority w:val="34"/>
    <w:qFormat/>
    <w:pPr>
      <w:ind w:left="720"/>
      <w:contextualSpacing/>
    </w:pPr>
  </w:style>
  <w:style w:type="character" w:customStyle="1" w:styleId="1">
    <w:name w:val="明显强调1"/>
    <w:basedOn w:val="DefaultParagraphFont"/>
    <w:uiPriority w:val="21"/>
    <w:qFormat/>
    <w:rPr>
      <w:i/>
      <w:iCs/>
      <w:color w:val="2F5496" w:themeColor="accent1" w:themeShade="BF"/>
    </w:rPr>
  </w:style>
  <w:style w:type="paragraph" w:customStyle="1" w:styleId="IntenseQuote1">
    <w:name w:val="Intense Quote1"/>
    <w:basedOn w:val="Normal"/>
    <w:next w:val="Normal"/>
    <w:link w:val="a0"/>
    <w:uiPriority w:val="30"/>
    <w:qFormat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a0">
    <w:name w:val="明显引用 字符"/>
    <w:basedOn w:val="DefaultParagraphFont"/>
    <w:link w:val="IntenseQuote1"/>
    <w:uiPriority w:val="30"/>
    <w:qFormat/>
    <w:rPr>
      <w:i/>
      <w:iCs/>
      <w:color w:val="2F5496" w:themeColor="accent1" w:themeShade="BF"/>
    </w:rPr>
  </w:style>
  <w:style w:type="character" w:customStyle="1" w:styleId="10">
    <w:name w:val="明显参考1"/>
    <w:basedOn w:val="DefaultParagraphFont"/>
    <w:uiPriority w:val="32"/>
    <w:qFormat/>
    <w:rPr>
      <w:b/>
      <w:bCs/>
      <w:smallCaps/>
      <w:color w:val="2F5496" w:themeColor="accent1" w:themeShade="BF"/>
      <w:spacing w:val="5"/>
    </w:rPr>
  </w:style>
  <w:style w:type="character" w:customStyle="1" w:styleId="FooterChar">
    <w:name w:val="Footer Char"/>
    <w:basedOn w:val="DefaultParagraphFont"/>
    <w:link w:val="Footer"/>
    <w:qFormat/>
    <w:rPr>
      <w:rFonts w:ascii="Calibri" w:hAnsi="Calibri" w:cs="Arial" w:hint="default"/>
      <w:kern w:val="2"/>
      <w:sz w:val="18"/>
      <w:szCs w:val="18"/>
    </w:rPr>
  </w:style>
  <w:style w:type="character" w:customStyle="1" w:styleId="HeaderChar">
    <w:name w:val="Header Char"/>
    <w:basedOn w:val="DefaultParagraphFont"/>
    <w:link w:val="Header"/>
    <w:qFormat/>
    <w:rPr>
      <w:rFonts w:ascii="Calibri" w:eastAsia="SimSun" w:hAnsi="Calibri" w:cs="Arial" w:hint="default"/>
      <w:kern w:val="2"/>
      <w:sz w:val="18"/>
      <w:szCs w:val="18"/>
    </w:rPr>
  </w:style>
  <w:style w:type="paragraph" w:customStyle="1" w:styleId="msolistparagraph0">
    <w:name w:val="msolistparagraph"/>
    <w:basedOn w:val="Normal"/>
    <w:qFormat/>
    <w:pPr>
      <w:spacing w:after="160" w:line="276" w:lineRule="auto"/>
      <w:ind w:left="720"/>
      <w:contextualSpacing/>
    </w:pPr>
    <w:rPr>
      <w:rFonts w:ascii="Calibri" w:eastAsia="SimSun" w:hAnsi="Calibri" w:cs="Times New Roman"/>
    </w:rPr>
  </w:style>
  <w:style w:type="paragraph" w:customStyle="1" w:styleId="note">
    <w:name w:val="note"/>
    <w:basedOn w:val="Normal"/>
    <w:qFormat/>
    <w:pPr>
      <w:widowControl/>
      <w:pBdr>
        <w:top w:val="dashed" w:sz="8" w:space="8" w:color="999999"/>
      </w:pBdr>
      <w:spacing w:before="400"/>
      <w:jc w:val="left"/>
    </w:pPr>
    <w:rPr>
      <w:rFonts w:ascii="SimSun" w:eastAsia="SimSun" w:hAnsi="SimSun" w:cs="Times New Roman" w:hint="eastAsia"/>
      <w:color w:val="333333"/>
      <w:kern w:val="0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oter" Target="footer1.xml"/><Relationship Id="rId5" Type="http://schemas.openxmlformats.org/officeDocument/2006/relationships/endnotes" Target="endnotes.xml"/><Relationship Id="rId4" Type="http://schemas.openxmlformats.org/officeDocument/2006/relationships/footnotes" Target="footnotes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1</Pages>
  <Words>585</Words>
  <Characters>662</Characters>
  <Application>Microsoft Office Word</Application>
  <DocSecurity>0</DocSecurity>
  <Lines>66</Lines>
  <Paragraphs>62</Paragraphs>
  <ScaleCrop>false</ScaleCrop>
  <Company>Karara Mining LTD</Company>
  <LinksUpToDate>false</LinksUpToDate>
  <CharactersWithSpaces>1185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姜 姜</dc:creator>
  <cp:lastModifiedBy>Gaomai Trench</cp:lastModifiedBy>
  <cp:revision>3</cp:revision>
  <dcterms:created xsi:type="dcterms:W3CDTF">2026-06-05T04:22:00Z</dcterms:created>
  <dcterms:modified xsi:type="dcterms:W3CDTF">2026-06-05T04:24:00Z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2052-12.1.0.25865</vt:lpwstr>
  </property>
  <property fmtid="{D5CDD505-2E9C-101B-9397-08002B2CF9AE}" pid="3" name="ICV">
    <vt:lpwstr>2300EB861EF045BD9F93C452F34FDB41_13</vt:lpwstr>
  </property>
  <property fmtid="{D5CDD505-2E9C-101B-9397-08002B2CF9AE}" pid="4" name="KSOTemplateDocerSaveRecord">
    <vt:lpwstr>eyJoZGlkIjoiYjJhOWE3NDdjNzQ5MWI1ZDVlYTE4M2E2YTBjN2IzMTkiLCJ1c2VySWQiOiI1ODIyNDkxNDkifQ==</vt:lpwstr>
  </property>
</Properties>
</file>